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A0D3" w14:textId="77777777" w:rsidR="00C15622" w:rsidRPr="00935B16" w:rsidRDefault="00C15622" w:rsidP="00C15622">
      <w:pPr>
        <w:spacing w:line="320" w:lineRule="exact"/>
        <w:jc w:val="center"/>
        <w:rPr>
          <w:rFonts w:ascii="ＭＳ ゴシック" w:eastAsia="ＭＳ ゴシック" w:hAnsi="ＭＳ ゴシック"/>
          <w:color w:val="000000" w:themeColor="text1"/>
          <w:sz w:val="24"/>
          <w:szCs w:val="24"/>
        </w:rPr>
      </w:pPr>
      <w:r w:rsidRPr="00935B16">
        <w:rPr>
          <w:rFonts w:ascii="ＭＳ ゴシック" w:eastAsia="ＭＳ ゴシック" w:hAnsi="ＭＳ ゴシック" w:hint="eastAsia"/>
          <w:color w:val="000000" w:themeColor="text1"/>
          <w:sz w:val="24"/>
          <w:szCs w:val="24"/>
        </w:rPr>
        <w:t>復興庁の「風評払拭・リスクコミニュケーション強化戦略」に基づくパンフレット</w:t>
      </w:r>
    </w:p>
    <w:p w14:paraId="1139AF46" w14:textId="77777777" w:rsidR="00C15622" w:rsidRPr="00935B16" w:rsidRDefault="00C15622" w:rsidP="00C15622">
      <w:pPr>
        <w:spacing w:line="640" w:lineRule="exact"/>
        <w:jc w:val="center"/>
        <w:rPr>
          <w:rFonts w:ascii="ＭＳ ゴシック" w:eastAsia="ＭＳ ゴシック" w:hAnsi="ＭＳ ゴシック"/>
          <w:color w:val="000000" w:themeColor="text1"/>
          <w:sz w:val="52"/>
          <w:szCs w:val="52"/>
        </w:rPr>
      </w:pPr>
      <w:r w:rsidRPr="00935B16">
        <w:rPr>
          <w:rFonts w:ascii="ＭＳ ゴシック" w:eastAsia="ＭＳ ゴシック" w:hAnsi="ＭＳ ゴシック" w:hint="eastAsia"/>
          <w:color w:val="000000" w:themeColor="text1"/>
          <w:sz w:val="52"/>
          <w:szCs w:val="52"/>
        </w:rPr>
        <w:t>「放射線のホント」の撤回を求める署名</w:t>
      </w:r>
    </w:p>
    <w:p w14:paraId="6D05C434" w14:textId="77777777" w:rsidR="00C15622" w:rsidRPr="00935B16" w:rsidRDefault="00C15622" w:rsidP="00C15622">
      <w:pPr>
        <w:spacing w:line="120" w:lineRule="exact"/>
        <w:jc w:val="left"/>
        <w:rPr>
          <w:rFonts w:ascii="ＭＳ 明朝" w:eastAsia="ＭＳ 明朝" w:hAnsi="ＭＳ 明朝"/>
          <w:color w:val="000000" w:themeColor="text1"/>
          <w:szCs w:val="21"/>
        </w:rPr>
      </w:pPr>
    </w:p>
    <w:p w14:paraId="1144EC70" w14:textId="77777777" w:rsidR="00C15622" w:rsidRPr="00935B16" w:rsidRDefault="00C15622" w:rsidP="00C15622">
      <w:pPr>
        <w:spacing w:line="360" w:lineRule="exact"/>
        <w:jc w:val="center"/>
        <w:rPr>
          <w:rFonts w:ascii="ＭＳ ゴシック" w:eastAsia="ＭＳ ゴシック" w:hAnsi="ＭＳ ゴシック"/>
          <w:color w:val="000000" w:themeColor="text1"/>
          <w:sz w:val="32"/>
          <w:szCs w:val="32"/>
        </w:rPr>
      </w:pPr>
      <w:r w:rsidRPr="00935B16">
        <w:rPr>
          <w:rFonts w:ascii="ＭＳ ゴシック" w:eastAsia="ＭＳ ゴシック" w:hAnsi="ＭＳ ゴシック" w:hint="eastAsia"/>
          <w:color w:val="000000" w:themeColor="text1"/>
          <w:sz w:val="32"/>
          <w:szCs w:val="32"/>
        </w:rPr>
        <w:t xml:space="preserve">復興大臣　　　</w:t>
      </w:r>
      <w:r w:rsidRPr="007F2166">
        <w:rPr>
          <w:rFonts w:ascii="ＭＳ ゴシック" w:eastAsia="ＭＳ ゴシック" w:hAnsi="ＭＳ ゴシック" w:hint="eastAsia"/>
          <w:color w:val="000000" w:themeColor="text1"/>
          <w:sz w:val="32"/>
          <w:szCs w:val="32"/>
        </w:rPr>
        <w:t>渡辺</w:t>
      </w:r>
      <w:r>
        <w:rPr>
          <w:rFonts w:ascii="ＭＳ ゴシック" w:eastAsia="ＭＳ ゴシック" w:hAnsi="ＭＳ ゴシック" w:hint="eastAsia"/>
          <w:color w:val="000000" w:themeColor="text1"/>
          <w:sz w:val="32"/>
          <w:szCs w:val="32"/>
        </w:rPr>
        <w:t xml:space="preserve">　</w:t>
      </w:r>
      <w:r w:rsidRPr="007F2166">
        <w:rPr>
          <w:rFonts w:ascii="ＭＳ ゴシック" w:eastAsia="ＭＳ ゴシック" w:hAnsi="ＭＳ ゴシック" w:hint="eastAsia"/>
          <w:color w:val="000000" w:themeColor="text1"/>
          <w:sz w:val="32"/>
          <w:szCs w:val="32"/>
        </w:rPr>
        <w:t>博道</w:t>
      </w:r>
      <w:r w:rsidRPr="00935B16">
        <w:rPr>
          <w:rFonts w:ascii="ＭＳ ゴシック" w:eastAsia="ＭＳ ゴシック" w:hAnsi="ＭＳ ゴシック" w:hint="eastAsia"/>
          <w:color w:val="000000" w:themeColor="text1"/>
          <w:sz w:val="32"/>
          <w:szCs w:val="32"/>
        </w:rPr>
        <w:t xml:space="preserve">　</w:t>
      </w:r>
      <w:r>
        <w:rPr>
          <w:rFonts w:ascii="ＭＳ ゴシック" w:eastAsia="ＭＳ ゴシック" w:hAnsi="ＭＳ ゴシック" w:hint="eastAsia"/>
          <w:color w:val="000000" w:themeColor="text1"/>
          <w:sz w:val="32"/>
          <w:szCs w:val="32"/>
        </w:rPr>
        <w:t xml:space="preserve">　</w:t>
      </w:r>
      <w:r w:rsidRPr="00935B16">
        <w:rPr>
          <w:rFonts w:ascii="ＭＳ ゴシック" w:eastAsia="ＭＳ ゴシック" w:hAnsi="ＭＳ ゴシック" w:hint="eastAsia"/>
          <w:color w:val="000000" w:themeColor="text1"/>
          <w:sz w:val="32"/>
          <w:szCs w:val="32"/>
        </w:rPr>
        <w:t>様</w:t>
      </w:r>
    </w:p>
    <w:p w14:paraId="1C2F4DBF" w14:textId="77777777" w:rsidR="00C15622" w:rsidRPr="00935B16" w:rsidRDefault="00C15622" w:rsidP="00C15622">
      <w:pPr>
        <w:spacing w:line="120" w:lineRule="exact"/>
        <w:rPr>
          <w:rFonts w:ascii="ＭＳ ゴシック" w:eastAsia="ＭＳ ゴシック" w:hAnsi="ＭＳ ゴシック"/>
          <w:color w:val="000000" w:themeColor="text1"/>
          <w:szCs w:val="21"/>
        </w:rPr>
      </w:pPr>
    </w:p>
    <w:p w14:paraId="5DC64FAF" w14:textId="77777777" w:rsidR="00C15622" w:rsidRDefault="00C15622" w:rsidP="00C15622">
      <w:pPr>
        <w:ind w:right="-1"/>
        <w:rPr>
          <w:rFonts w:ascii="ＭＳ 明朝" w:eastAsia="ＭＳ 明朝" w:hAnsi="ＭＳ 明朝"/>
          <w:color w:val="000000" w:themeColor="text1"/>
          <w:szCs w:val="21"/>
        </w:rPr>
      </w:pPr>
      <w:r w:rsidRPr="00935B16">
        <w:rPr>
          <w:rFonts w:ascii="ＭＳ 明朝" w:eastAsia="ＭＳ 明朝" w:hAnsi="ＭＳ 明朝" w:hint="eastAsia"/>
          <w:color w:val="000000" w:themeColor="text1"/>
          <w:szCs w:val="21"/>
        </w:rPr>
        <w:t>「放射線のホント」は、復興庁が</w:t>
      </w:r>
      <w:r w:rsidRPr="00935B16">
        <w:rPr>
          <w:rFonts w:ascii="ＭＳ 明朝" w:eastAsia="ＭＳ 明朝" w:hAnsi="ＭＳ 明朝"/>
          <w:color w:val="000000" w:themeColor="text1"/>
          <w:szCs w:val="21"/>
        </w:rPr>
        <w:t>「風評払拭・リスクコミニュケーション</w:t>
      </w:r>
      <w:r w:rsidRPr="00935B16">
        <w:rPr>
          <w:rFonts w:ascii="ＭＳ 明朝" w:eastAsia="ＭＳ 明朝" w:hAnsi="ＭＳ 明朝" w:hint="eastAsia"/>
          <w:color w:val="000000" w:themeColor="text1"/>
          <w:szCs w:val="21"/>
        </w:rPr>
        <w:t>強化</w:t>
      </w:r>
      <w:r w:rsidRPr="00935B16">
        <w:rPr>
          <w:rFonts w:ascii="ＭＳ 明朝" w:eastAsia="ＭＳ 明朝" w:hAnsi="ＭＳ 明朝"/>
          <w:color w:val="000000" w:themeColor="text1"/>
          <w:szCs w:val="21"/>
        </w:rPr>
        <w:t>戦略」に基づいて2018年</w:t>
      </w:r>
      <w:r w:rsidRPr="00935B16">
        <w:rPr>
          <w:rFonts w:ascii="ＭＳ 明朝" w:eastAsia="ＭＳ 明朝" w:hAnsi="ＭＳ 明朝" w:hint="eastAsia"/>
          <w:color w:val="000000" w:themeColor="text1"/>
          <w:szCs w:val="21"/>
        </w:rPr>
        <w:t>3</w:t>
      </w:r>
      <w:r w:rsidRPr="00935B16">
        <w:rPr>
          <w:rFonts w:ascii="ＭＳ 明朝" w:eastAsia="ＭＳ 明朝" w:hAnsi="ＭＳ 明朝"/>
          <w:color w:val="000000" w:themeColor="text1"/>
          <w:szCs w:val="21"/>
        </w:rPr>
        <w:t>月に作成</w:t>
      </w:r>
      <w:r w:rsidRPr="00935B16">
        <w:rPr>
          <w:rFonts w:ascii="ＭＳ 明朝" w:eastAsia="ＭＳ 明朝" w:hAnsi="ＭＳ 明朝" w:hint="eastAsia"/>
          <w:color w:val="000000" w:themeColor="text1"/>
          <w:szCs w:val="21"/>
        </w:rPr>
        <w:t>し</w:t>
      </w:r>
      <w:r w:rsidRPr="00935B16">
        <w:rPr>
          <w:rFonts w:ascii="ＭＳ 明朝" w:eastAsia="ＭＳ 明朝" w:hAnsi="ＭＳ 明朝"/>
          <w:color w:val="000000" w:themeColor="text1"/>
          <w:szCs w:val="21"/>
        </w:rPr>
        <w:t>たものです。「原子力災害に起因する科学的根拠に基づかない風評やいわれのない偏見・差別が今なお残っている主な要因は、放射線に関する正しい知識や福島県における食品中の放射性物質に関する検査結果、福島の復興の現状等の周知不足と考えられます。」という認識に立っています。</w:t>
      </w:r>
    </w:p>
    <w:p w14:paraId="1BEBC85D" w14:textId="77777777" w:rsidR="00C15622" w:rsidRPr="00935B16" w:rsidRDefault="00C15622" w:rsidP="00C15622">
      <w:pPr>
        <w:spacing w:line="120" w:lineRule="exact"/>
        <w:rPr>
          <w:rFonts w:ascii="ＭＳ 明朝" w:eastAsia="ＭＳ 明朝" w:hAnsi="ＭＳ 明朝"/>
          <w:color w:val="000000" w:themeColor="text1"/>
          <w:szCs w:val="21"/>
        </w:rPr>
      </w:pPr>
    </w:p>
    <w:p w14:paraId="3F725ED1" w14:textId="77777777" w:rsidR="00C15622" w:rsidRPr="004D6727" w:rsidRDefault="00C15622" w:rsidP="00C15622">
      <w:pPr>
        <w:ind w:right="-1"/>
        <w:rPr>
          <w:rFonts w:ascii="ＭＳ ゴシック" w:eastAsia="ＭＳ ゴシック" w:hAnsi="ＭＳ ゴシック"/>
          <w:b/>
          <w:color w:val="000000" w:themeColor="text1"/>
          <w:sz w:val="24"/>
          <w:szCs w:val="24"/>
        </w:rPr>
      </w:pPr>
      <w:r w:rsidRPr="004D6727">
        <w:rPr>
          <w:rFonts w:ascii="ＭＳ ゴシック" w:eastAsia="ＭＳ ゴシック" w:hAnsi="ＭＳ ゴシック" w:hint="eastAsia"/>
          <w:b/>
          <w:color w:val="000000" w:themeColor="text1"/>
          <w:sz w:val="24"/>
          <w:szCs w:val="24"/>
        </w:rPr>
        <w:t>「放射線のホント」は、問題のすり替え、事実でないウソ、実態の隠蔽に満ちています。</w:t>
      </w:r>
    </w:p>
    <w:p w14:paraId="21AC5943" w14:textId="77777777" w:rsidR="00C15622" w:rsidRPr="00935B16" w:rsidRDefault="00C15622" w:rsidP="00C15622">
      <w:pPr>
        <w:ind w:left="201" w:right="-1" w:hangingChars="100" w:hanging="201"/>
        <w:rPr>
          <w:rFonts w:ascii="ＭＳ 明朝" w:eastAsia="ＭＳ 明朝" w:hAnsi="ＭＳ 明朝"/>
          <w:color w:val="000000" w:themeColor="text1"/>
          <w:szCs w:val="21"/>
        </w:rPr>
      </w:pPr>
      <w:r w:rsidRPr="00935B16">
        <w:rPr>
          <w:rFonts w:ascii="ＭＳ 明朝" w:eastAsia="ＭＳ 明朝" w:hAnsi="ＭＳ 明朝" w:hint="eastAsia"/>
          <w:color w:val="000000" w:themeColor="text1"/>
          <w:szCs w:val="21"/>
        </w:rPr>
        <w:t>・国の原発推進政策がもたらした</w:t>
      </w:r>
      <w:r>
        <w:rPr>
          <w:rFonts w:ascii="ＭＳ 明朝" w:eastAsia="ＭＳ 明朝" w:hAnsi="ＭＳ 明朝" w:hint="eastAsia"/>
          <w:color w:val="000000" w:themeColor="text1"/>
          <w:szCs w:val="21"/>
        </w:rPr>
        <w:t>東電</w:t>
      </w:r>
      <w:r w:rsidRPr="00935B16">
        <w:rPr>
          <w:rFonts w:ascii="ＭＳ 明朝" w:eastAsia="ＭＳ 明朝" w:hAnsi="ＭＳ 明朝" w:hint="eastAsia"/>
          <w:color w:val="000000" w:themeColor="text1"/>
          <w:szCs w:val="21"/>
        </w:rPr>
        <w:t>福島</w:t>
      </w:r>
      <w:r>
        <w:rPr>
          <w:rFonts w:ascii="ＭＳ 明朝" w:eastAsia="ＭＳ 明朝" w:hAnsi="ＭＳ 明朝" w:hint="eastAsia"/>
          <w:color w:val="000000" w:themeColor="text1"/>
          <w:szCs w:val="21"/>
        </w:rPr>
        <w:t>第一</w:t>
      </w:r>
      <w:r w:rsidRPr="00935B16">
        <w:rPr>
          <w:rFonts w:ascii="ＭＳ 明朝" w:eastAsia="ＭＳ 明朝" w:hAnsi="ＭＳ 明朝" w:hint="eastAsia"/>
          <w:color w:val="000000" w:themeColor="text1"/>
          <w:szCs w:val="21"/>
        </w:rPr>
        <w:t>原発事故によって多数の住民が被ばくさせられました。「放射線のホント」には、</w:t>
      </w:r>
      <w:r>
        <w:rPr>
          <w:rFonts w:ascii="ＭＳ 明朝" w:eastAsia="ＭＳ 明朝" w:hAnsi="ＭＳ 明朝" w:hint="eastAsia"/>
          <w:color w:val="000000" w:themeColor="text1"/>
          <w:szCs w:val="21"/>
        </w:rPr>
        <w:t>この被ばくが</w:t>
      </w:r>
      <w:r w:rsidRPr="00935B16">
        <w:rPr>
          <w:rFonts w:ascii="ＭＳ 明朝" w:eastAsia="ＭＳ 明朝" w:hAnsi="ＭＳ 明朝" w:hint="eastAsia"/>
          <w:color w:val="000000" w:themeColor="text1"/>
          <w:szCs w:val="21"/>
        </w:rPr>
        <w:t>国や東電に強いられた「不当な被ばく」であるという重要な点が欠落しています。</w:t>
      </w:r>
    </w:p>
    <w:p w14:paraId="6BE910F1" w14:textId="77777777" w:rsidR="00C15622" w:rsidRPr="00935B16" w:rsidRDefault="00C15622" w:rsidP="00C15622">
      <w:pPr>
        <w:ind w:left="201" w:right="-1" w:hangingChars="100" w:hanging="201"/>
        <w:rPr>
          <w:rFonts w:ascii="ＭＳ 明朝" w:eastAsia="ＭＳ 明朝" w:hAnsi="ＭＳ 明朝"/>
          <w:color w:val="000000" w:themeColor="text1"/>
          <w:szCs w:val="21"/>
        </w:rPr>
      </w:pPr>
      <w:r w:rsidRPr="00935B16">
        <w:rPr>
          <w:rFonts w:ascii="ＭＳ 明朝" w:eastAsia="ＭＳ 明朝" w:hAnsi="ＭＳ 明朝" w:hint="eastAsia"/>
          <w:color w:val="000000" w:themeColor="text1"/>
          <w:szCs w:val="21"/>
        </w:rPr>
        <w:t>・放射線被ばくの健康影響は「量の問題」とされ、100ミリシーベルト以下では「検出困難」とされ、放射線防護の原則が放棄されています。また、放射線の影響は「遺伝しません」と断定しています。しかし、政府が尊重する国連科学委員会や国際放射線防護委員会も、放射線による遺伝</w:t>
      </w:r>
      <w:r>
        <w:rPr>
          <w:rFonts w:ascii="ＭＳ 明朝" w:eastAsia="ＭＳ 明朝" w:hAnsi="ＭＳ 明朝" w:hint="eastAsia"/>
          <w:color w:val="000000" w:themeColor="text1"/>
          <w:szCs w:val="21"/>
        </w:rPr>
        <w:t>的影響</w:t>
      </w:r>
      <w:r w:rsidRPr="00935B16">
        <w:rPr>
          <w:rFonts w:ascii="ＭＳ 明朝" w:eastAsia="ＭＳ 明朝" w:hAnsi="ＭＳ 明朝" w:hint="eastAsia"/>
          <w:color w:val="000000" w:themeColor="text1"/>
          <w:szCs w:val="21"/>
        </w:rPr>
        <w:t>を否定はしていません。</w:t>
      </w:r>
    </w:p>
    <w:p w14:paraId="673BD0D4" w14:textId="77777777" w:rsidR="00C15622" w:rsidRDefault="00C15622" w:rsidP="00C15622">
      <w:pPr>
        <w:ind w:left="201" w:right="-1" w:hangingChars="100" w:hanging="201"/>
        <w:rPr>
          <w:rFonts w:ascii="ＭＳ 明朝" w:eastAsia="ＭＳ 明朝" w:hAnsi="ＭＳ 明朝"/>
          <w:color w:val="000000" w:themeColor="text1"/>
          <w:szCs w:val="21"/>
        </w:rPr>
      </w:pPr>
      <w:r w:rsidRPr="00935B16">
        <w:rPr>
          <w:rFonts w:ascii="ＭＳ 明朝" w:eastAsia="ＭＳ 明朝" w:hAnsi="ＭＳ 明朝" w:hint="eastAsia"/>
          <w:color w:val="000000" w:themeColor="text1"/>
          <w:szCs w:val="21"/>
        </w:rPr>
        <w:t>・「ふるさとに帰った人たちにも日常の暮らしが戻りつつある」と記載されています。しかし、福島県では未だに5万人</w:t>
      </w:r>
      <w:r w:rsidRPr="00935B16">
        <w:rPr>
          <w:rFonts w:ascii="ＭＳ 明朝" w:eastAsia="ＭＳ 明朝" w:hAnsi="ＭＳ 明朝"/>
          <w:color w:val="000000" w:themeColor="text1"/>
          <w:szCs w:val="21"/>
        </w:rPr>
        <w:t>近い住民が避難生活を余儀なくされています。</w:t>
      </w:r>
      <w:r w:rsidRPr="00935B16">
        <w:rPr>
          <w:rFonts w:ascii="ＭＳ 明朝" w:eastAsia="ＭＳ 明朝" w:hAnsi="ＭＳ 明朝" w:hint="eastAsia"/>
          <w:color w:val="000000" w:themeColor="text1"/>
          <w:szCs w:val="21"/>
        </w:rPr>
        <w:t>やむなく移住した人も多数います。</w:t>
      </w:r>
      <w:r w:rsidRPr="00935B16">
        <w:rPr>
          <w:rFonts w:ascii="ＭＳ 明朝" w:eastAsia="ＭＳ 明朝" w:hAnsi="ＭＳ 明朝"/>
          <w:color w:val="000000" w:themeColor="text1"/>
          <w:szCs w:val="21"/>
        </w:rPr>
        <w:t>帰還した人々の多くは高齢者で、家族離散の状況にあり、事故前と同じ生業は営めず、医療・介護設備も整わない中、</w:t>
      </w:r>
      <w:r w:rsidRPr="00935B16">
        <w:rPr>
          <w:rFonts w:ascii="ＭＳ 明朝" w:eastAsia="ＭＳ 明朝" w:hAnsi="ＭＳ 明朝" w:hint="eastAsia"/>
          <w:color w:val="000000" w:themeColor="text1"/>
          <w:szCs w:val="21"/>
        </w:rPr>
        <w:t>「日常の暮らしが戻りつつある」状況からはほど遠い現状を強いられています。</w:t>
      </w:r>
    </w:p>
    <w:p w14:paraId="7CC748C7" w14:textId="77777777" w:rsidR="00C15622" w:rsidRPr="00935B16" w:rsidRDefault="00C15622" w:rsidP="00C15622">
      <w:pPr>
        <w:spacing w:line="120" w:lineRule="exact"/>
        <w:ind w:left="201" w:hangingChars="100" w:hanging="201"/>
        <w:rPr>
          <w:rFonts w:ascii="ＭＳ 明朝" w:eastAsia="ＭＳ 明朝" w:hAnsi="ＭＳ 明朝"/>
          <w:color w:val="000000" w:themeColor="text1"/>
          <w:szCs w:val="21"/>
        </w:rPr>
      </w:pPr>
    </w:p>
    <w:p w14:paraId="043FEC7D" w14:textId="77777777" w:rsidR="00C15622" w:rsidRPr="004D6727" w:rsidRDefault="00C15622" w:rsidP="00C15622">
      <w:pPr>
        <w:rPr>
          <w:rFonts w:ascii="ＭＳ ゴシック" w:eastAsia="ＭＳ ゴシック" w:hAnsi="ＭＳ ゴシック"/>
          <w:b/>
          <w:color w:val="000000" w:themeColor="text1"/>
          <w:sz w:val="24"/>
          <w:szCs w:val="24"/>
        </w:rPr>
      </w:pPr>
      <w:r w:rsidRPr="004D6727">
        <w:rPr>
          <w:rFonts w:ascii="ＭＳ ゴシック" w:eastAsia="ＭＳ ゴシック" w:hAnsi="ＭＳ ゴシック" w:hint="eastAsia"/>
          <w:b/>
          <w:color w:val="000000" w:themeColor="text1"/>
          <w:sz w:val="24"/>
          <w:szCs w:val="24"/>
        </w:rPr>
        <w:t>福島原発事故の被害はなかったことにする「安全宣伝」、「復興宣伝」は許されません。</w:t>
      </w:r>
    </w:p>
    <w:p w14:paraId="236023FF" w14:textId="77777777" w:rsidR="00C15622" w:rsidRPr="00935B16" w:rsidRDefault="00C15622" w:rsidP="00C15622">
      <w:pPr>
        <w:spacing w:line="160" w:lineRule="exact"/>
        <w:rPr>
          <w:rFonts w:ascii="ＭＳ 明朝" w:eastAsia="ＭＳ 明朝" w:hAnsi="ＭＳ 明朝"/>
          <w:color w:val="000000" w:themeColor="text1"/>
          <w:szCs w:val="21"/>
        </w:rPr>
      </w:pPr>
    </w:p>
    <w:p w14:paraId="3A51A409" w14:textId="77777777" w:rsidR="00C15622" w:rsidRPr="00935B16" w:rsidRDefault="00C15622" w:rsidP="00C15622">
      <w:pPr>
        <w:spacing w:line="400" w:lineRule="exact"/>
        <w:jc w:val="center"/>
        <w:rPr>
          <w:rFonts w:ascii="ＭＳ ゴシック" w:eastAsia="ＭＳ ゴシック" w:hAnsi="ＭＳ ゴシック"/>
          <w:b/>
          <w:color w:val="000000" w:themeColor="text1"/>
          <w:sz w:val="32"/>
          <w:szCs w:val="32"/>
        </w:rPr>
      </w:pPr>
      <w:r w:rsidRPr="00935B16">
        <w:rPr>
          <w:rFonts w:ascii="ＭＳ ゴシック" w:eastAsia="ＭＳ ゴシック" w:hAnsi="ＭＳ ゴシック" w:hint="eastAsia"/>
          <w:b/>
          <w:color w:val="000000" w:themeColor="text1"/>
          <w:sz w:val="32"/>
          <w:szCs w:val="32"/>
        </w:rPr>
        <w:t>要求事項 ： ただちに「放射線のホント」を撤回すること</w:t>
      </w:r>
    </w:p>
    <w:p w14:paraId="690EC229" w14:textId="77777777" w:rsidR="00C15622" w:rsidRPr="00935B16" w:rsidRDefault="00C15622" w:rsidP="00C15622">
      <w:pPr>
        <w:spacing w:line="160" w:lineRule="exact"/>
        <w:rPr>
          <w:rFonts w:ascii="ＭＳ 明朝" w:eastAsia="ＭＳ 明朝" w:hAnsi="ＭＳ 明朝"/>
          <w:color w:val="000000" w:themeColor="text1"/>
          <w:szCs w:val="21"/>
        </w:rPr>
      </w:pPr>
    </w:p>
    <w:tbl>
      <w:tblPr>
        <w:tblStyle w:val="a4"/>
        <w:tblW w:w="10343" w:type="dxa"/>
        <w:tblLook w:val="04A0" w:firstRow="1" w:lastRow="0" w:firstColumn="1" w:lastColumn="0" w:noHBand="0" w:noVBand="1"/>
      </w:tblPr>
      <w:tblGrid>
        <w:gridCol w:w="2547"/>
        <w:gridCol w:w="6804"/>
        <w:gridCol w:w="992"/>
      </w:tblGrid>
      <w:tr w:rsidR="00C15622" w:rsidRPr="00935B16" w14:paraId="338C7A13" w14:textId="77777777" w:rsidTr="0015391A">
        <w:tc>
          <w:tcPr>
            <w:tcW w:w="2547" w:type="dxa"/>
          </w:tcPr>
          <w:p w14:paraId="763B9760" w14:textId="77777777" w:rsidR="00C15622" w:rsidRPr="00935B16" w:rsidRDefault="00C15622" w:rsidP="00944384">
            <w:pPr>
              <w:spacing w:line="320" w:lineRule="exact"/>
              <w:jc w:val="center"/>
              <w:rPr>
                <w:rFonts w:ascii="ＭＳ 明朝" w:eastAsia="ＭＳ 明朝" w:hAnsi="ＭＳ 明朝"/>
                <w:color w:val="000000" w:themeColor="text1"/>
                <w:sz w:val="24"/>
                <w:szCs w:val="24"/>
              </w:rPr>
            </w:pPr>
            <w:r w:rsidRPr="00935B16">
              <w:rPr>
                <w:rFonts w:ascii="ＭＳ 明朝" w:eastAsia="ＭＳ 明朝" w:hAnsi="ＭＳ 明朝" w:hint="eastAsia"/>
                <w:color w:val="000000" w:themeColor="text1"/>
                <w:sz w:val="24"/>
                <w:szCs w:val="24"/>
              </w:rPr>
              <w:t>お</w:t>
            </w:r>
            <w:r>
              <w:rPr>
                <w:rFonts w:ascii="ＭＳ 明朝" w:eastAsia="ＭＳ 明朝" w:hAnsi="ＭＳ 明朝" w:hint="eastAsia"/>
                <w:color w:val="000000" w:themeColor="text1"/>
                <w:sz w:val="24"/>
                <w:szCs w:val="24"/>
              </w:rPr>
              <w:t xml:space="preserve">　　</w:t>
            </w:r>
            <w:r w:rsidRPr="00935B16">
              <w:rPr>
                <w:rFonts w:ascii="ＭＳ 明朝" w:eastAsia="ＭＳ 明朝" w:hAnsi="ＭＳ 明朝" w:hint="eastAsia"/>
                <w:color w:val="000000" w:themeColor="text1"/>
                <w:sz w:val="24"/>
                <w:szCs w:val="24"/>
              </w:rPr>
              <w:t>名</w:t>
            </w:r>
            <w:r>
              <w:rPr>
                <w:rFonts w:ascii="ＭＳ 明朝" w:eastAsia="ＭＳ 明朝" w:hAnsi="ＭＳ 明朝" w:hint="eastAsia"/>
                <w:color w:val="000000" w:themeColor="text1"/>
                <w:sz w:val="24"/>
                <w:szCs w:val="24"/>
              </w:rPr>
              <w:t xml:space="preserve">　　</w:t>
            </w:r>
            <w:r w:rsidRPr="00935B16">
              <w:rPr>
                <w:rFonts w:ascii="ＭＳ 明朝" w:eastAsia="ＭＳ 明朝" w:hAnsi="ＭＳ 明朝" w:hint="eastAsia"/>
                <w:color w:val="000000" w:themeColor="text1"/>
                <w:sz w:val="24"/>
                <w:szCs w:val="24"/>
              </w:rPr>
              <w:t>前</w:t>
            </w:r>
          </w:p>
        </w:tc>
        <w:tc>
          <w:tcPr>
            <w:tcW w:w="6804" w:type="dxa"/>
          </w:tcPr>
          <w:p w14:paraId="672B4113" w14:textId="77777777" w:rsidR="00C15622" w:rsidRPr="00935B16" w:rsidRDefault="00C15622" w:rsidP="00944384">
            <w:pPr>
              <w:spacing w:line="320" w:lineRule="exact"/>
              <w:jc w:val="center"/>
              <w:rPr>
                <w:rFonts w:ascii="ＭＳ 明朝" w:eastAsia="ＭＳ 明朝" w:hAnsi="ＭＳ 明朝"/>
                <w:color w:val="000000" w:themeColor="text1"/>
                <w:sz w:val="24"/>
                <w:szCs w:val="24"/>
              </w:rPr>
            </w:pPr>
            <w:r w:rsidRPr="00935B16">
              <w:rPr>
                <w:rFonts w:ascii="ＭＳ 明朝" w:eastAsia="ＭＳ 明朝" w:hAnsi="ＭＳ 明朝" w:hint="eastAsia"/>
                <w:color w:val="000000" w:themeColor="text1"/>
                <w:sz w:val="24"/>
                <w:szCs w:val="24"/>
              </w:rPr>
              <w:t>ご　　　　　住　　　　　所</w:t>
            </w:r>
          </w:p>
        </w:tc>
        <w:tc>
          <w:tcPr>
            <w:tcW w:w="992" w:type="dxa"/>
          </w:tcPr>
          <w:p w14:paraId="016C51D8" w14:textId="77777777" w:rsidR="00C15622" w:rsidRPr="00935B16" w:rsidRDefault="00C15622" w:rsidP="00944384">
            <w:pPr>
              <w:spacing w:line="320" w:lineRule="exact"/>
              <w:jc w:val="center"/>
              <w:rPr>
                <w:rFonts w:ascii="ＭＳ 明朝" w:eastAsia="ＭＳ 明朝" w:hAnsi="ＭＳ 明朝"/>
                <w:color w:val="000000" w:themeColor="text1"/>
                <w:sz w:val="24"/>
                <w:szCs w:val="24"/>
              </w:rPr>
            </w:pPr>
            <w:r w:rsidRPr="00935B16">
              <w:rPr>
                <w:rFonts w:ascii="ＭＳ 明朝" w:eastAsia="ＭＳ 明朝" w:hAnsi="ＭＳ 明朝" w:hint="eastAsia"/>
                <w:color w:val="000000" w:themeColor="text1"/>
                <w:sz w:val="24"/>
                <w:szCs w:val="24"/>
              </w:rPr>
              <w:t>カンパ</w:t>
            </w:r>
          </w:p>
        </w:tc>
      </w:tr>
      <w:tr w:rsidR="00C15622" w:rsidRPr="00935B16" w14:paraId="34BD1F9D" w14:textId="77777777" w:rsidTr="0015391A">
        <w:tc>
          <w:tcPr>
            <w:tcW w:w="2547" w:type="dxa"/>
          </w:tcPr>
          <w:p w14:paraId="2F3403FF"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6804" w:type="dxa"/>
          </w:tcPr>
          <w:p w14:paraId="798A0B7D"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992" w:type="dxa"/>
          </w:tcPr>
          <w:p w14:paraId="3FE7A54C"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r>
      <w:tr w:rsidR="00C15622" w:rsidRPr="00935B16" w14:paraId="7BF0EC85" w14:textId="77777777" w:rsidTr="0015391A">
        <w:tc>
          <w:tcPr>
            <w:tcW w:w="2547" w:type="dxa"/>
          </w:tcPr>
          <w:p w14:paraId="56729D0E"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6804" w:type="dxa"/>
          </w:tcPr>
          <w:p w14:paraId="060005D2"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992" w:type="dxa"/>
          </w:tcPr>
          <w:p w14:paraId="49EBF3B3"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r>
      <w:tr w:rsidR="00C15622" w:rsidRPr="00935B16" w14:paraId="735746C7" w14:textId="77777777" w:rsidTr="0015391A">
        <w:tc>
          <w:tcPr>
            <w:tcW w:w="2547" w:type="dxa"/>
          </w:tcPr>
          <w:p w14:paraId="64AEA9FE"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6804" w:type="dxa"/>
          </w:tcPr>
          <w:p w14:paraId="1BBC62E5"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992" w:type="dxa"/>
          </w:tcPr>
          <w:p w14:paraId="252ABB11"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r>
      <w:tr w:rsidR="00C15622" w:rsidRPr="00935B16" w14:paraId="04F85ABB" w14:textId="77777777" w:rsidTr="0015391A">
        <w:tc>
          <w:tcPr>
            <w:tcW w:w="2547" w:type="dxa"/>
          </w:tcPr>
          <w:p w14:paraId="764324B2"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6804" w:type="dxa"/>
          </w:tcPr>
          <w:p w14:paraId="08E3A9CB"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992" w:type="dxa"/>
          </w:tcPr>
          <w:p w14:paraId="20F57E3B"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r>
      <w:tr w:rsidR="00C15622" w:rsidRPr="00935B16" w14:paraId="658A5142" w14:textId="77777777" w:rsidTr="0015391A">
        <w:tc>
          <w:tcPr>
            <w:tcW w:w="2547" w:type="dxa"/>
          </w:tcPr>
          <w:p w14:paraId="46BD5B60"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6804" w:type="dxa"/>
          </w:tcPr>
          <w:p w14:paraId="6967487D"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c>
          <w:tcPr>
            <w:tcW w:w="992" w:type="dxa"/>
          </w:tcPr>
          <w:p w14:paraId="3A54E2B7" w14:textId="77777777" w:rsidR="00C15622" w:rsidRPr="00935B16" w:rsidRDefault="00C15622" w:rsidP="00944384">
            <w:pPr>
              <w:spacing w:line="600" w:lineRule="exact"/>
              <w:rPr>
                <w:rFonts w:ascii="ＭＳ 明朝" w:eastAsia="ＭＳ 明朝" w:hAnsi="ＭＳ 明朝"/>
                <w:color w:val="000000" w:themeColor="text1"/>
                <w:sz w:val="24"/>
                <w:szCs w:val="24"/>
              </w:rPr>
            </w:pPr>
          </w:p>
        </w:tc>
      </w:tr>
    </w:tbl>
    <w:p w14:paraId="065C3576" w14:textId="77777777" w:rsidR="00C15622" w:rsidRPr="00935B16" w:rsidRDefault="00C15622" w:rsidP="00C15622">
      <w:pPr>
        <w:spacing w:line="120" w:lineRule="exact"/>
        <w:rPr>
          <w:rFonts w:ascii="ＭＳ 明朝" w:eastAsia="ＭＳ 明朝" w:hAnsi="ＭＳ 明朝"/>
          <w:color w:val="000000" w:themeColor="text1"/>
        </w:rPr>
      </w:pPr>
    </w:p>
    <w:p w14:paraId="1A7B933C" w14:textId="2807DBCE" w:rsidR="00C15622" w:rsidRPr="0015391A" w:rsidRDefault="00C15622" w:rsidP="00C15622">
      <w:pPr>
        <w:spacing w:line="300" w:lineRule="exact"/>
        <w:rPr>
          <w:rFonts w:ascii="ＭＳ Ｐ明朝" w:eastAsia="ＭＳ Ｐ明朝" w:hAnsi="ＭＳ Ｐ明朝"/>
          <w:color w:val="000000" w:themeColor="text1"/>
          <w:sz w:val="20"/>
          <w:szCs w:val="20"/>
        </w:rPr>
      </w:pPr>
      <w:r w:rsidRPr="0015391A">
        <w:rPr>
          <w:rFonts w:ascii="ＭＳ Ｐ明朝" w:eastAsia="ＭＳ Ｐ明朝" w:hAnsi="ＭＳ Ｐ明朝" w:hint="eastAsia"/>
          <w:b/>
          <w:color w:val="000000" w:themeColor="text1"/>
          <w:sz w:val="20"/>
          <w:szCs w:val="20"/>
        </w:rPr>
        <w:t>呼びかけ：</w:t>
      </w:r>
      <w:r w:rsidRPr="0015391A">
        <w:rPr>
          <w:rFonts w:ascii="ＭＳ Ｐ明朝" w:eastAsia="ＭＳ Ｐ明朝" w:hAnsi="ＭＳ Ｐ明朝" w:hint="eastAsia"/>
          <w:color w:val="000000" w:themeColor="text1"/>
          <w:sz w:val="20"/>
          <w:szCs w:val="20"/>
        </w:rPr>
        <w:t>脱原発福島県民会議、双葉地方原発反対同盟、原水爆禁止日本国民会議、原子力資料情報室、全国被爆２世団体連絡協議会、反原子力茨城共同行動、原発はごめんだ！ヒロシマ市民の会、チェルノブイリ・ヒバクシャ救援関西、原発の危険性を考える宝塚の会、さよならウラン連絡会、若狭連帯行動ネットワーク、原発いらん！山口ネットワーク、核のごみキャンペーン・中部、さよなら原発なら県ネット、さよなら島根原発ネットワーク、原発さよなら四国ネットワーク、原子力行政を問い直す宗教者の会、川内原発建設反対連絡協議会、地球救出アクション</w:t>
      </w:r>
      <w:r w:rsidRPr="0015391A">
        <w:rPr>
          <w:rFonts w:ascii="ＭＳ Ｐ明朝" w:eastAsia="ＭＳ Ｐ明朝" w:hAnsi="ＭＳ Ｐ明朝"/>
          <w:color w:val="000000" w:themeColor="text1"/>
          <w:sz w:val="20"/>
          <w:szCs w:val="20"/>
        </w:rPr>
        <w:t>97</w:t>
      </w:r>
      <w:r w:rsidRPr="0015391A">
        <w:rPr>
          <w:rFonts w:ascii="ＭＳ Ｐ明朝" w:eastAsia="ＭＳ Ｐ明朝" w:hAnsi="ＭＳ Ｐ明朝" w:hint="eastAsia"/>
          <w:color w:val="000000" w:themeColor="text1"/>
          <w:sz w:val="20"/>
          <w:szCs w:val="20"/>
        </w:rPr>
        <w:t>、放射線被ばくを学習する会、安全食品連絡会、関西よつ葉連絡会、フクシマ・アクション・プロジェクト、さよなら原発神戸アクション、止めよう原発！！関西ネットワーク、遊友裕クラブ、ヒバク反対キャンペーン</w:t>
      </w:r>
    </w:p>
    <w:p w14:paraId="11CC3473" w14:textId="77777777" w:rsidR="00C15622" w:rsidRPr="00935B16" w:rsidRDefault="00C15622" w:rsidP="00C15622">
      <w:pPr>
        <w:spacing w:line="120" w:lineRule="exact"/>
        <w:rPr>
          <w:rFonts w:ascii="ＭＳ 明朝" w:eastAsia="ＭＳ 明朝" w:hAnsi="ＭＳ 明朝"/>
          <w:color w:val="000000" w:themeColor="text1"/>
        </w:rPr>
      </w:pPr>
    </w:p>
    <w:tbl>
      <w:tblPr>
        <w:tblStyle w:val="a4"/>
        <w:tblW w:w="10343" w:type="dxa"/>
        <w:tblLook w:val="04A0" w:firstRow="1" w:lastRow="0" w:firstColumn="1" w:lastColumn="0" w:noHBand="0" w:noVBand="1"/>
      </w:tblPr>
      <w:tblGrid>
        <w:gridCol w:w="10343"/>
      </w:tblGrid>
      <w:tr w:rsidR="0015391A" w:rsidRPr="00935B16" w14:paraId="246245CB" w14:textId="77777777" w:rsidTr="0015391A">
        <w:tc>
          <w:tcPr>
            <w:tcW w:w="10343" w:type="dxa"/>
          </w:tcPr>
          <w:p w14:paraId="0A095DDB" w14:textId="0D53F534" w:rsidR="0015391A" w:rsidRPr="00935B16" w:rsidRDefault="0015391A" w:rsidP="00944384">
            <w:pPr>
              <w:spacing w:line="280" w:lineRule="exact"/>
              <w:rPr>
                <w:rFonts w:ascii="ＭＳ 明朝" w:eastAsia="ＭＳ 明朝" w:hAnsi="ＭＳ 明朝"/>
                <w:color w:val="000000" w:themeColor="text1"/>
              </w:rPr>
            </w:pPr>
            <w:r w:rsidRPr="00935B16">
              <w:rPr>
                <w:rFonts w:ascii="ＭＳ 明朝" w:eastAsia="ＭＳ 明朝" w:hAnsi="ＭＳ 明朝" w:hint="eastAsia"/>
                <w:color w:val="000000" w:themeColor="text1"/>
              </w:rPr>
              <w:t>集約・連絡先</w:t>
            </w:r>
          </w:p>
        </w:tc>
      </w:tr>
      <w:tr w:rsidR="0015391A" w:rsidRPr="00935B16" w14:paraId="3DB49C97" w14:textId="77777777" w:rsidTr="0015391A">
        <w:tc>
          <w:tcPr>
            <w:tcW w:w="10343" w:type="dxa"/>
          </w:tcPr>
          <w:p w14:paraId="6EA4D0B9" w14:textId="43882C9A" w:rsidR="0015391A" w:rsidRPr="00935B16" w:rsidRDefault="0015391A" w:rsidP="00944384">
            <w:pPr>
              <w:spacing w:line="280" w:lineRule="exact"/>
              <w:rPr>
                <w:rFonts w:ascii="ＭＳ 明朝" w:eastAsia="ＭＳ 明朝" w:hAnsi="ＭＳ 明朝"/>
                <w:color w:val="000000" w:themeColor="text1"/>
              </w:rPr>
            </w:pPr>
            <w:r w:rsidRPr="00935B16">
              <w:rPr>
                <w:rFonts w:ascii="ＭＳ 明朝" w:eastAsia="ＭＳ 明朝" w:hAnsi="ＭＳ 明朝" w:hint="eastAsia"/>
                <w:color w:val="000000" w:themeColor="text1"/>
              </w:rPr>
              <w:t xml:space="preserve">原子力資料情報室　　　　</w:t>
            </w:r>
            <w:r w:rsidRPr="0015391A">
              <w:rPr>
                <w:rFonts w:ascii="ＭＳ 明朝" w:eastAsia="ＭＳ 明朝" w:hAnsi="ＭＳ 明朝" w:hint="eastAsia"/>
                <w:color w:val="000000" w:themeColor="text1"/>
              </w:rPr>
              <w:t>〒</w:t>
            </w:r>
            <w:r w:rsidR="00B761DE" w:rsidRPr="00B761DE">
              <w:rPr>
                <w:rFonts w:ascii="ＭＳ 明朝" w:eastAsia="ＭＳ 明朝" w:hAnsi="ＭＳ 明朝"/>
                <w:color w:val="000000" w:themeColor="text1"/>
                <w:szCs w:val="21"/>
              </w:rPr>
              <w:t>164-0011　東京都中野区中央２－４８－４　小倉ビル１階</w:t>
            </w:r>
            <w:r w:rsidRPr="00935B16">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　</w:t>
            </w:r>
            <w:r w:rsidRPr="00935B16">
              <w:rPr>
                <w:rFonts w:ascii="ＭＳ 明朝" w:eastAsia="ＭＳ 明朝" w:hAnsi="ＭＳ 明朝"/>
                <w:color w:val="000000" w:themeColor="text1"/>
              </w:rPr>
              <w:t>Tel：</w:t>
            </w:r>
            <w:r w:rsidR="00B761DE">
              <w:rPr>
                <w:rFonts w:ascii="ＭＳ 明朝" w:eastAsia="ＭＳ 明朝" w:hAnsi="ＭＳ 明朝" w:hint="eastAsia"/>
                <w:color w:val="000000" w:themeColor="text1"/>
              </w:rPr>
              <w:t>03-6821-3211</w:t>
            </w:r>
          </w:p>
          <w:p w14:paraId="43E83135" w14:textId="77DD0FFA" w:rsidR="0015391A" w:rsidRPr="00935B16" w:rsidRDefault="0015391A" w:rsidP="00944384">
            <w:pPr>
              <w:spacing w:line="280" w:lineRule="exact"/>
              <w:rPr>
                <w:rFonts w:ascii="ＭＳ 明朝" w:eastAsia="ＭＳ 明朝" w:hAnsi="ＭＳ 明朝"/>
                <w:color w:val="000000" w:themeColor="text1"/>
              </w:rPr>
            </w:pPr>
            <w:r w:rsidRPr="00935B16">
              <w:rPr>
                <w:rFonts w:ascii="ＭＳ 明朝" w:eastAsia="ＭＳ 明朝" w:hAnsi="ＭＳ 明朝" w:hint="eastAsia"/>
                <w:color w:val="000000" w:themeColor="text1"/>
              </w:rPr>
              <w:t xml:space="preserve">ヒバク反対キャンペーン　</w:t>
            </w:r>
            <w:r>
              <w:rPr>
                <w:rFonts w:ascii="ＭＳ 明朝" w:eastAsia="ＭＳ 明朝" w:hAnsi="ＭＳ 明朝" w:hint="eastAsia"/>
                <w:color w:val="000000" w:themeColor="text1"/>
              </w:rPr>
              <w:t>〒666-0115</w:t>
            </w:r>
            <w:r>
              <w:rPr>
                <w:rFonts w:ascii="ＭＳ 明朝" w:eastAsia="ＭＳ 明朝" w:hAnsi="ＭＳ 明朝"/>
                <w:color w:val="000000" w:themeColor="text1"/>
              </w:rPr>
              <w:t xml:space="preserve"> </w:t>
            </w:r>
            <w:r w:rsidRPr="00935B16">
              <w:rPr>
                <w:rFonts w:ascii="ＭＳ 明朝" w:eastAsia="ＭＳ 明朝" w:hAnsi="ＭＳ 明朝" w:hint="eastAsia"/>
                <w:color w:val="000000" w:themeColor="text1"/>
              </w:rPr>
              <w:t>兵庫県川西市向陽台</w:t>
            </w:r>
            <w:r w:rsidRPr="00935B16">
              <w:rPr>
                <w:rFonts w:ascii="ＭＳ 明朝" w:eastAsia="ＭＳ 明朝" w:hAnsi="ＭＳ 明朝"/>
                <w:color w:val="000000" w:themeColor="text1"/>
              </w:rPr>
              <w:t xml:space="preserve">1-2-15　建部暹　</w:t>
            </w:r>
            <w:r>
              <w:rPr>
                <w:rFonts w:ascii="ＭＳ 明朝" w:eastAsia="ＭＳ 明朝" w:hAnsi="ＭＳ 明朝" w:hint="eastAsia"/>
                <w:color w:val="000000" w:themeColor="text1"/>
              </w:rPr>
              <w:t xml:space="preserve">　　　　</w:t>
            </w:r>
            <w:r w:rsidRPr="00935B16">
              <w:rPr>
                <w:rFonts w:ascii="ＭＳ 明朝" w:eastAsia="ＭＳ 明朝" w:hAnsi="ＭＳ 明朝"/>
                <w:color w:val="000000" w:themeColor="text1"/>
              </w:rPr>
              <w:t>Tel&amp;Fax：072-792-4628</w:t>
            </w:r>
          </w:p>
        </w:tc>
      </w:tr>
    </w:tbl>
    <w:p w14:paraId="54E81AA1" w14:textId="5A97B364" w:rsidR="00C15622" w:rsidRPr="00935B16" w:rsidRDefault="002452CC" w:rsidP="00C15622">
      <w:pPr>
        <w:spacing w:line="280" w:lineRule="exact"/>
        <w:ind w:right="804"/>
        <w:jc w:val="center"/>
        <w:rPr>
          <w:rFonts w:ascii="ＭＳ 明朝" w:eastAsia="ＭＳ 明朝" w:hAnsi="ＭＳ 明朝"/>
          <w:color w:val="000000" w:themeColor="text1"/>
        </w:rPr>
      </w:pPr>
      <w:r w:rsidRPr="002452CC">
        <w:rPr>
          <w:rFonts w:ascii="ＭＳ 明朝" w:eastAsia="ＭＳ 明朝" w:hAnsi="ＭＳ 明朝" w:hint="eastAsia"/>
          <w:color w:val="000000" w:themeColor="text1"/>
        </w:rPr>
        <w:t>福島約</w:t>
      </w:r>
      <w:r w:rsidRPr="002452CC">
        <w:rPr>
          <w:rFonts w:ascii="ＭＳ 明朝" w:eastAsia="ＭＳ 明朝" w:hAnsi="ＭＳ 明朝"/>
          <w:color w:val="000000" w:themeColor="text1"/>
        </w:rPr>
        <w:t>1万筆を含む2万1234筆を12月20日に第1回</w:t>
      </w:r>
      <w:r>
        <w:rPr>
          <w:rFonts w:ascii="ＭＳ 明朝" w:eastAsia="ＭＳ 明朝" w:hAnsi="ＭＳ 明朝" w:hint="eastAsia"/>
          <w:color w:val="000000" w:themeColor="text1"/>
        </w:rPr>
        <w:t>目</w:t>
      </w:r>
      <w:r w:rsidRPr="002452CC">
        <w:rPr>
          <w:rFonts w:ascii="ＭＳ 明朝" w:eastAsia="ＭＳ 明朝" w:hAnsi="ＭＳ 明朝"/>
          <w:color w:val="000000" w:themeColor="text1"/>
        </w:rPr>
        <w:t>提出しました。</w:t>
      </w:r>
      <w:r w:rsidR="00C15622">
        <w:rPr>
          <w:rFonts w:ascii="ＭＳ 明朝" w:eastAsia="ＭＳ 明朝" w:hAnsi="ＭＳ 明朝" w:hint="eastAsia"/>
          <w:color w:val="000000" w:themeColor="text1"/>
        </w:rPr>
        <w:t xml:space="preserve">　第</w:t>
      </w:r>
      <w:r w:rsidR="004257EB">
        <w:rPr>
          <w:rFonts w:ascii="ＭＳ 明朝" w:eastAsia="ＭＳ 明朝" w:hAnsi="ＭＳ 明朝" w:hint="eastAsia"/>
          <w:color w:val="000000" w:themeColor="text1"/>
        </w:rPr>
        <w:t>四</w:t>
      </w:r>
      <w:r w:rsidR="00C15622">
        <w:rPr>
          <w:rFonts w:ascii="ＭＳ 明朝" w:eastAsia="ＭＳ 明朝" w:hAnsi="ＭＳ 明朝" w:hint="eastAsia"/>
          <w:color w:val="000000" w:themeColor="text1"/>
        </w:rPr>
        <w:t>次集約</w:t>
      </w:r>
      <w:r w:rsidR="00C15622" w:rsidRPr="00022F0A">
        <w:rPr>
          <w:rFonts w:ascii="ＭＳ 明朝" w:eastAsia="ＭＳ 明朝" w:hAnsi="ＭＳ 明朝" w:hint="eastAsia"/>
          <w:color w:val="000000" w:themeColor="text1"/>
        </w:rPr>
        <w:t xml:space="preserve">　</w:t>
      </w:r>
      <w:r w:rsidR="00C15622" w:rsidRPr="00022F0A">
        <w:rPr>
          <w:rFonts w:ascii="ＭＳ 明朝" w:eastAsia="ＭＳ 明朝" w:hAnsi="ＭＳ 明朝"/>
          <w:color w:val="000000" w:themeColor="text1"/>
        </w:rPr>
        <w:t>2019年</w:t>
      </w:r>
      <w:r w:rsidR="004257EB">
        <w:rPr>
          <w:rFonts w:ascii="ＭＳ 明朝" w:eastAsia="ＭＳ 明朝" w:hAnsi="ＭＳ 明朝" w:hint="eastAsia"/>
          <w:color w:val="000000" w:themeColor="text1"/>
        </w:rPr>
        <w:t>5</w:t>
      </w:r>
      <w:r w:rsidR="00C15622" w:rsidRPr="00022F0A">
        <w:rPr>
          <w:rFonts w:ascii="ＭＳ 明朝" w:eastAsia="ＭＳ 明朝" w:hAnsi="ＭＳ 明朝"/>
          <w:color w:val="000000" w:themeColor="text1"/>
        </w:rPr>
        <w:t>月31日</w:t>
      </w:r>
    </w:p>
    <w:p w14:paraId="67528128" w14:textId="77777777" w:rsidR="00C15622" w:rsidRPr="00935B16" w:rsidRDefault="00C15622" w:rsidP="00C15622">
      <w:pPr>
        <w:spacing w:line="40" w:lineRule="exact"/>
        <w:jc w:val="right"/>
        <w:rPr>
          <w:rFonts w:ascii="ＭＳ 明朝" w:eastAsia="ＭＳ 明朝" w:hAnsi="ＭＳ 明朝"/>
          <w:color w:val="000000" w:themeColor="text1"/>
        </w:rPr>
      </w:pPr>
    </w:p>
    <w:tbl>
      <w:tblPr>
        <w:tblStyle w:val="a4"/>
        <w:tblW w:w="10365"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5"/>
      </w:tblGrid>
      <w:tr w:rsidR="00C15622" w:rsidRPr="00935B16" w14:paraId="06A89C6F" w14:textId="77777777" w:rsidTr="0015391A">
        <w:trPr>
          <w:trHeight w:val="14"/>
        </w:trPr>
        <w:tc>
          <w:tcPr>
            <w:tcW w:w="10365" w:type="dxa"/>
          </w:tcPr>
          <w:p w14:paraId="6331C03C" w14:textId="77777777" w:rsidR="00C15622" w:rsidRPr="00935B16" w:rsidRDefault="00C15622" w:rsidP="00944384">
            <w:pPr>
              <w:spacing w:line="80" w:lineRule="exact"/>
              <w:jc w:val="left"/>
              <w:rPr>
                <w:rFonts w:ascii="ＭＳ 明朝" w:eastAsia="ＭＳ 明朝" w:hAnsi="ＭＳ 明朝"/>
                <w:color w:val="000000" w:themeColor="text1"/>
              </w:rPr>
            </w:pPr>
          </w:p>
        </w:tc>
      </w:tr>
    </w:tbl>
    <w:p w14:paraId="0D86119D" w14:textId="77777777" w:rsidR="00C15622" w:rsidRPr="00935B16" w:rsidRDefault="00C15622" w:rsidP="00C15622">
      <w:pPr>
        <w:spacing w:line="40" w:lineRule="exact"/>
        <w:jc w:val="left"/>
        <w:rPr>
          <w:rFonts w:ascii="ＭＳ ゴシック" w:eastAsia="ＭＳ ゴシック" w:hAnsi="ＭＳ ゴシック"/>
          <w:color w:val="000000" w:themeColor="text1"/>
          <w:sz w:val="24"/>
          <w:szCs w:val="24"/>
        </w:rPr>
      </w:pPr>
    </w:p>
    <w:p w14:paraId="14D7C3CB" w14:textId="0C4E479B" w:rsidR="00522F53" w:rsidRPr="00522F53" w:rsidRDefault="00C15622" w:rsidP="006B13B4">
      <w:pPr>
        <w:spacing w:line="300" w:lineRule="exact"/>
        <w:jc w:val="left"/>
        <w:rPr>
          <w:rFonts w:ascii="ＭＳ ゴシック" w:eastAsia="ＭＳ ゴシック" w:hAnsi="ＭＳ ゴシック"/>
          <w:b/>
          <w:color w:val="000000" w:themeColor="text1"/>
          <w:sz w:val="28"/>
          <w:szCs w:val="28"/>
        </w:rPr>
      </w:pPr>
      <w:r w:rsidRPr="00935B16">
        <w:rPr>
          <w:rFonts w:ascii="ＭＳ ゴシック" w:eastAsia="ＭＳ ゴシック" w:hAnsi="ＭＳ ゴシック" w:hint="eastAsia"/>
          <w:b/>
          <w:color w:val="000000" w:themeColor="text1"/>
          <w:sz w:val="28"/>
          <w:szCs w:val="28"/>
        </w:rPr>
        <w:t>取扱団体</w:t>
      </w:r>
      <w:bookmarkStart w:id="0" w:name="_GoBack"/>
      <w:bookmarkEnd w:id="0"/>
    </w:p>
    <w:sectPr w:rsidR="00522F53" w:rsidRPr="00522F53" w:rsidSect="004A476F">
      <w:pgSz w:w="11906" w:h="16838" w:code="9"/>
      <w:pgMar w:top="907" w:right="680" w:bottom="1134" w:left="907" w:header="851" w:footer="992" w:gutter="0"/>
      <w:cols w:space="425"/>
      <w:docGrid w:type="linesAndChars" w:linePitch="34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1796" w14:textId="77777777" w:rsidR="00B103E0" w:rsidRDefault="00B103E0" w:rsidP="007B6B2C">
      <w:r>
        <w:separator/>
      </w:r>
    </w:p>
  </w:endnote>
  <w:endnote w:type="continuationSeparator" w:id="0">
    <w:p w14:paraId="06D2D935" w14:textId="77777777" w:rsidR="00B103E0" w:rsidRDefault="00B103E0" w:rsidP="007B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D0CA0" w14:textId="77777777" w:rsidR="00B103E0" w:rsidRDefault="00B103E0" w:rsidP="007B6B2C">
      <w:r>
        <w:separator/>
      </w:r>
    </w:p>
  </w:footnote>
  <w:footnote w:type="continuationSeparator" w:id="0">
    <w:p w14:paraId="2B017141" w14:textId="77777777" w:rsidR="00B103E0" w:rsidRDefault="00B103E0" w:rsidP="007B6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AF"/>
    <w:rsid w:val="00003288"/>
    <w:rsid w:val="00022F0A"/>
    <w:rsid w:val="000234DE"/>
    <w:rsid w:val="0002658F"/>
    <w:rsid w:val="00043027"/>
    <w:rsid w:val="0006574B"/>
    <w:rsid w:val="0006788B"/>
    <w:rsid w:val="000818E7"/>
    <w:rsid w:val="00085118"/>
    <w:rsid w:val="000904A7"/>
    <w:rsid w:val="000B535A"/>
    <w:rsid w:val="000B7C8F"/>
    <w:rsid w:val="000E2467"/>
    <w:rsid w:val="0013196C"/>
    <w:rsid w:val="00150140"/>
    <w:rsid w:val="0015391A"/>
    <w:rsid w:val="001C6663"/>
    <w:rsid w:val="001E00C8"/>
    <w:rsid w:val="001E2AD4"/>
    <w:rsid w:val="001F1EA9"/>
    <w:rsid w:val="002060A1"/>
    <w:rsid w:val="0023747C"/>
    <w:rsid w:val="002452CC"/>
    <w:rsid w:val="00253D61"/>
    <w:rsid w:val="00263400"/>
    <w:rsid w:val="00284A65"/>
    <w:rsid w:val="002A1C33"/>
    <w:rsid w:val="002E418F"/>
    <w:rsid w:val="002F39E9"/>
    <w:rsid w:val="00300704"/>
    <w:rsid w:val="00313252"/>
    <w:rsid w:val="00320AEC"/>
    <w:rsid w:val="00337FD7"/>
    <w:rsid w:val="003428FE"/>
    <w:rsid w:val="003449CD"/>
    <w:rsid w:val="003575C5"/>
    <w:rsid w:val="00372A6F"/>
    <w:rsid w:val="00391FA6"/>
    <w:rsid w:val="003A4810"/>
    <w:rsid w:val="003C61D9"/>
    <w:rsid w:val="003D4272"/>
    <w:rsid w:val="003E2359"/>
    <w:rsid w:val="003F2544"/>
    <w:rsid w:val="003F706A"/>
    <w:rsid w:val="004032D4"/>
    <w:rsid w:val="00410EB9"/>
    <w:rsid w:val="004152EA"/>
    <w:rsid w:val="00416B29"/>
    <w:rsid w:val="0042017D"/>
    <w:rsid w:val="00424870"/>
    <w:rsid w:val="004257EB"/>
    <w:rsid w:val="004650D4"/>
    <w:rsid w:val="00481457"/>
    <w:rsid w:val="00494352"/>
    <w:rsid w:val="004A16F7"/>
    <w:rsid w:val="004A476F"/>
    <w:rsid w:val="004B3A75"/>
    <w:rsid w:val="004D242B"/>
    <w:rsid w:val="004D5C6A"/>
    <w:rsid w:val="004D6727"/>
    <w:rsid w:val="0050337A"/>
    <w:rsid w:val="005034A1"/>
    <w:rsid w:val="005055A0"/>
    <w:rsid w:val="00512A86"/>
    <w:rsid w:val="005211C5"/>
    <w:rsid w:val="00522F53"/>
    <w:rsid w:val="0053381A"/>
    <w:rsid w:val="00536B7F"/>
    <w:rsid w:val="005638EB"/>
    <w:rsid w:val="005668DF"/>
    <w:rsid w:val="00580BC8"/>
    <w:rsid w:val="00591438"/>
    <w:rsid w:val="005943FF"/>
    <w:rsid w:val="00595DAD"/>
    <w:rsid w:val="0059641F"/>
    <w:rsid w:val="005B1380"/>
    <w:rsid w:val="005B6685"/>
    <w:rsid w:val="005C5716"/>
    <w:rsid w:val="005F6A97"/>
    <w:rsid w:val="006169EF"/>
    <w:rsid w:val="0063020B"/>
    <w:rsid w:val="006334B0"/>
    <w:rsid w:val="0064326F"/>
    <w:rsid w:val="006633EF"/>
    <w:rsid w:val="0066558D"/>
    <w:rsid w:val="00680316"/>
    <w:rsid w:val="00687C8C"/>
    <w:rsid w:val="006B13B4"/>
    <w:rsid w:val="006B4C06"/>
    <w:rsid w:val="006C7236"/>
    <w:rsid w:val="006D07C3"/>
    <w:rsid w:val="006D5EAF"/>
    <w:rsid w:val="006E2A08"/>
    <w:rsid w:val="006F5AB1"/>
    <w:rsid w:val="00704577"/>
    <w:rsid w:val="00714973"/>
    <w:rsid w:val="00744CB9"/>
    <w:rsid w:val="0075437C"/>
    <w:rsid w:val="00794596"/>
    <w:rsid w:val="007B6B2C"/>
    <w:rsid w:val="007C11FD"/>
    <w:rsid w:val="007E452C"/>
    <w:rsid w:val="007F2166"/>
    <w:rsid w:val="008142AD"/>
    <w:rsid w:val="00862130"/>
    <w:rsid w:val="008674A2"/>
    <w:rsid w:val="008D7169"/>
    <w:rsid w:val="008D7B9B"/>
    <w:rsid w:val="008F2DF3"/>
    <w:rsid w:val="00901489"/>
    <w:rsid w:val="00935B16"/>
    <w:rsid w:val="00957910"/>
    <w:rsid w:val="00980F81"/>
    <w:rsid w:val="00983E9C"/>
    <w:rsid w:val="009A1E34"/>
    <w:rsid w:val="009A3983"/>
    <w:rsid w:val="009B5CA8"/>
    <w:rsid w:val="009C2A0F"/>
    <w:rsid w:val="009D0E40"/>
    <w:rsid w:val="009D0F54"/>
    <w:rsid w:val="009D265D"/>
    <w:rsid w:val="009D445E"/>
    <w:rsid w:val="009E4193"/>
    <w:rsid w:val="00A0252F"/>
    <w:rsid w:val="00A040DD"/>
    <w:rsid w:val="00A14167"/>
    <w:rsid w:val="00A40F20"/>
    <w:rsid w:val="00A46705"/>
    <w:rsid w:val="00A62215"/>
    <w:rsid w:val="00A67CAD"/>
    <w:rsid w:val="00A94B14"/>
    <w:rsid w:val="00AF09C4"/>
    <w:rsid w:val="00AF53B1"/>
    <w:rsid w:val="00B103E0"/>
    <w:rsid w:val="00B5074D"/>
    <w:rsid w:val="00B62310"/>
    <w:rsid w:val="00B761DE"/>
    <w:rsid w:val="00B94495"/>
    <w:rsid w:val="00BA6C7F"/>
    <w:rsid w:val="00BB38EC"/>
    <w:rsid w:val="00BC4FFE"/>
    <w:rsid w:val="00BC7B6E"/>
    <w:rsid w:val="00BC7EFE"/>
    <w:rsid w:val="00BE0639"/>
    <w:rsid w:val="00BE6D09"/>
    <w:rsid w:val="00BE7963"/>
    <w:rsid w:val="00C15622"/>
    <w:rsid w:val="00C30FE5"/>
    <w:rsid w:val="00C91A63"/>
    <w:rsid w:val="00C923DC"/>
    <w:rsid w:val="00C94E88"/>
    <w:rsid w:val="00CB0F04"/>
    <w:rsid w:val="00CB16C7"/>
    <w:rsid w:val="00CC4567"/>
    <w:rsid w:val="00D069E3"/>
    <w:rsid w:val="00D116F8"/>
    <w:rsid w:val="00D14C84"/>
    <w:rsid w:val="00D24393"/>
    <w:rsid w:val="00D43712"/>
    <w:rsid w:val="00D464F7"/>
    <w:rsid w:val="00D5493E"/>
    <w:rsid w:val="00D957B6"/>
    <w:rsid w:val="00DA7836"/>
    <w:rsid w:val="00DB6DCB"/>
    <w:rsid w:val="00DD2555"/>
    <w:rsid w:val="00DD421A"/>
    <w:rsid w:val="00DE4C15"/>
    <w:rsid w:val="00E012A9"/>
    <w:rsid w:val="00E21157"/>
    <w:rsid w:val="00E307D2"/>
    <w:rsid w:val="00E3129C"/>
    <w:rsid w:val="00E33C4C"/>
    <w:rsid w:val="00E34E4E"/>
    <w:rsid w:val="00E4293B"/>
    <w:rsid w:val="00E4468D"/>
    <w:rsid w:val="00E54D0E"/>
    <w:rsid w:val="00E6152D"/>
    <w:rsid w:val="00E63FF6"/>
    <w:rsid w:val="00E74F37"/>
    <w:rsid w:val="00E75C41"/>
    <w:rsid w:val="00EC1C9A"/>
    <w:rsid w:val="00ED2E84"/>
    <w:rsid w:val="00ED5689"/>
    <w:rsid w:val="00EE2DC4"/>
    <w:rsid w:val="00EF209A"/>
    <w:rsid w:val="00F03C17"/>
    <w:rsid w:val="00F22806"/>
    <w:rsid w:val="00F34642"/>
    <w:rsid w:val="00F978FD"/>
    <w:rsid w:val="00FB31CB"/>
    <w:rsid w:val="00FC7C0D"/>
    <w:rsid w:val="00FD7B36"/>
    <w:rsid w:val="00FE4DE0"/>
    <w:rsid w:val="00FF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84D6F2"/>
  <w15:docId w15:val="{D60F7DD2-29F0-4605-8C1D-C2D3CE90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5EAF"/>
    <w:rPr>
      <w:color w:val="0563C1" w:themeColor="hyperlink"/>
      <w:u w:val="single"/>
    </w:rPr>
  </w:style>
  <w:style w:type="character" w:customStyle="1" w:styleId="1">
    <w:name w:val="未解決のメンション1"/>
    <w:basedOn w:val="a0"/>
    <w:uiPriority w:val="99"/>
    <w:semiHidden/>
    <w:unhideWhenUsed/>
    <w:rsid w:val="006D5EAF"/>
    <w:rPr>
      <w:color w:val="605E5C"/>
      <w:shd w:val="clear" w:color="auto" w:fill="E1DFDD"/>
    </w:rPr>
  </w:style>
  <w:style w:type="table" w:styleId="a4">
    <w:name w:val="Table Grid"/>
    <w:basedOn w:val="a1"/>
    <w:uiPriority w:val="39"/>
    <w:rsid w:val="00B9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6B2C"/>
    <w:pPr>
      <w:tabs>
        <w:tab w:val="center" w:pos="4252"/>
        <w:tab w:val="right" w:pos="8504"/>
      </w:tabs>
      <w:snapToGrid w:val="0"/>
    </w:pPr>
  </w:style>
  <w:style w:type="character" w:customStyle="1" w:styleId="a6">
    <w:name w:val="ヘッダー (文字)"/>
    <w:basedOn w:val="a0"/>
    <w:link w:val="a5"/>
    <w:uiPriority w:val="99"/>
    <w:rsid w:val="007B6B2C"/>
  </w:style>
  <w:style w:type="paragraph" w:styleId="a7">
    <w:name w:val="footer"/>
    <w:basedOn w:val="a"/>
    <w:link w:val="a8"/>
    <w:uiPriority w:val="99"/>
    <w:unhideWhenUsed/>
    <w:rsid w:val="007B6B2C"/>
    <w:pPr>
      <w:tabs>
        <w:tab w:val="center" w:pos="4252"/>
        <w:tab w:val="right" w:pos="8504"/>
      </w:tabs>
      <w:snapToGrid w:val="0"/>
    </w:pPr>
  </w:style>
  <w:style w:type="character" w:customStyle="1" w:styleId="a8">
    <w:name w:val="フッター (文字)"/>
    <w:basedOn w:val="a0"/>
    <w:link w:val="a7"/>
    <w:uiPriority w:val="99"/>
    <w:rsid w:val="007B6B2C"/>
  </w:style>
  <w:style w:type="paragraph" w:styleId="a9">
    <w:name w:val="Balloon Text"/>
    <w:basedOn w:val="a"/>
    <w:link w:val="aa"/>
    <w:uiPriority w:val="99"/>
    <w:semiHidden/>
    <w:unhideWhenUsed/>
    <w:rsid w:val="00A141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1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建部 暹</dc:creator>
  <cp:keywords/>
  <dc:description/>
  <cp:lastModifiedBy>建部 暹</cp:lastModifiedBy>
  <cp:revision>2</cp:revision>
  <cp:lastPrinted>2019-04-07T19:49:00Z</cp:lastPrinted>
  <dcterms:created xsi:type="dcterms:W3CDTF">2019-05-03T09:24:00Z</dcterms:created>
  <dcterms:modified xsi:type="dcterms:W3CDTF">2019-05-03T09:24:00Z</dcterms:modified>
</cp:coreProperties>
</file>